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3AB" w:rsidRDefault="001413AB" w:rsidP="001413AB">
      <w:pPr>
        <w:spacing w:after="0" w:line="360" w:lineRule="auto"/>
        <w:rPr>
          <w:rFonts w:ascii="Arial" w:hAnsi="Arial" w:cs="Arial"/>
          <w:b/>
          <w:sz w:val="20"/>
          <w:u w:val="single"/>
        </w:rPr>
      </w:pPr>
    </w:p>
    <w:p w:rsidR="005E2F4D" w:rsidRPr="005E2F4D" w:rsidRDefault="005E2F4D" w:rsidP="005E2F4D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5E2F4D">
        <w:rPr>
          <w:rFonts w:ascii="Arial" w:hAnsi="Arial" w:cs="Arial"/>
          <w:b/>
          <w:u w:val="single"/>
        </w:rPr>
        <w:t>Bewertungsbogen</w:t>
      </w:r>
    </w:p>
    <w:p w:rsidR="005E2F4D" w:rsidRDefault="005E2F4D" w:rsidP="001413AB">
      <w:pPr>
        <w:spacing w:after="0" w:line="360" w:lineRule="auto"/>
        <w:rPr>
          <w:rFonts w:ascii="Arial" w:hAnsi="Arial" w:cs="Arial"/>
          <w:b/>
          <w:sz w:val="20"/>
          <w:u w:val="single"/>
        </w:rPr>
      </w:pPr>
    </w:p>
    <w:p w:rsidR="001413AB" w:rsidRPr="0051048B" w:rsidRDefault="001413AB" w:rsidP="001413AB">
      <w:pPr>
        <w:spacing w:after="0" w:line="360" w:lineRule="auto"/>
        <w:rPr>
          <w:rFonts w:ascii="Arial" w:hAnsi="Arial" w:cs="Arial"/>
          <w:b/>
          <w:sz w:val="20"/>
          <w:u w:val="single"/>
        </w:rPr>
      </w:pPr>
      <w:r w:rsidRPr="0051048B">
        <w:rPr>
          <w:rFonts w:ascii="Arial" w:hAnsi="Arial" w:cs="Arial"/>
          <w:b/>
          <w:sz w:val="20"/>
          <w:u w:val="single"/>
        </w:rPr>
        <w:t>Angaben zum Behandlungsfall</w:t>
      </w:r>
    </w:p>
    <w:p w:rsidR="001413AB" w:rsidRPr="0051048B" w:rsidRDefault="001413AB" w:rsidP="001413AB">
      <w:pPr>
        <w:tabs>
          <w:tab w:val="left" w:pos="2552"/>
          <w:tab w:val="right" w:leader="underscore" w:pos="5103"/>
          <w:tab w:val="left" w:pos="5670"/>
          <w:tab w:val="left" w:pos="7371"/>
          <w:tab w:val="right" w:leader="underscore" w:pos="9498"/>
        </w:tabs>
        <w:spacing w:after="0" w:line="360" w:lineRule="auto"/>
        <w:rPr>
          <w:rFonts w:ascii="Arial" w:hAnsi="Arial" w:cs="Arial"/>
          <w:sz w:val="20"/>
        </w:rPr>
      </w:pPr>
      <w:r w:rsidRPr="0051048B">
        <w:rPr>
          <w:rFonts w:ascii="Arial" w:hAnsi="Arial" w:cs="Arial"/>
          <w:sz w:val="20"/>
        </w:rPr>
        <w:t>Patient (Name/Initialen):</w:t>
      </w:r>
      <w:r w:rsidRPr="0051048B">
        <w:rPr>
          <w:rFonts w:ascii="Arial" w:hAnsi="Arial" w:cs="Arial"/>
          <w:sz w:val="20"/>
        </w:rPr>
        <w:tab/>
      </w:r>
      <w:r w:rsidRPr="0051048B">
        <w:rPr>
          <w:rFonts w:ascii="Arial" w:hAnsi="Arial" w:cs="Arial"/>
          <w:sz w:val="20"/>
        </w:rPr>
        <w:tab/>
      </w:r>
      <w:r w:rsidRPr="0051048B">
        <w:rPr>
          <w:rFonts w:ascii="Arial" w:hAnsi="Arial" w:cs="Arial"/>
          <w:sz w:val="20"/>
        </w:rPr>
        <w:tab/>
        <w:t>Geburtsdatum:</w:t>
      </w:r>
      <w:r w:rsidRPr="0051048B">
        <w:rPr>
          <w:rFonts w:ascii="Arial" w:hAnsi="Arial" w:cs="Arial"/>
          <w:sz w:val="20"/>
        </w:rPr>
        <w:tab/>
      </w:r>
      <w:r w:rsidRPr="0051048B">
        <w:rPr>
          <w:rFonts w:ascii="Arial" w:hAnsi="Arial" w:cs="Arial"/>
          <w:sz w:val="20"/>
        </w:rPr>
        <w:tab/>
      </w:r>
    </w:p>
    <w:p w:rsidR="001413AB" w:rsidRPr="0051048B" w:rsidRDefault="001413AB" w:rsidP="001413AB">
      <w:pPr>
        <w:tabs>
          <w:tab w:val="left" w:pos="2552"/>
          <w:tab w:val="right" w:leader="underscore" w:pos="5103"/>
          <w:tab w:val="left" w:pos="5670"/>
          <w:tab w:val="left" w:pos="7371"/>
          <w:tab w:val="right" w:leader="underscore" w:pos="9498"/>
        </w:tabs>
        <w:spacing w:after="0" w:line="360" w:lineRule="auto"/>
        <w:ind w:right="-142"/>
        <w:rPr>
          <w:rFonts w:ascii="Arial" w:hAnsi="Arial" w:cs="Arial"/>
          <w:sz w:val="20"/>
        </w:rPr>
      </w:pPr>
      <w:r w:rsidRPr="0051048B">
        <w:rPr>
          <w:rFonts w:ascii="Arial" w:hAnsi="Arial" w:cs="Arial"/>
          <w:sz w:val="20"/>
        </w:rPr>
        <w:t xml:space="preserve">Krankenhausaufenthalt: </w:t>
      </w:r>
      <w:r w:rsidRPr="0051048B">
        <w:rPr>
          <w:rFonts w:ascii="Arial" w:hAnsi="Arial" w:cs="Arial"/>
          <w:sz w:val="20"/>
        </w:rPr>
        <w:tab/>
      </w:r>
      <w:r w:rsidRPr="0051048B">
        <w:rPr>
          <w:rFonts w:ascii="Arial" w:hAnsi="Arial" w:cs="Arial"/>
          <w:sz w:val="20"/>
        </w:rPr>
        <w:tab/>
      </w:r>
      <w:r w:rsidRPr="0051048B">
        <w:rPr>
          <w:rFonts w:ascii="Arial" w:hAnsi="Arial" w:cs="Arial"/>
          <w:sz w:val="20"/>
        </w:rPr>
        <w:tab/>
        <w:t>Verweildauer:</w:t>
      </w:r>
      <w:r w:rsidRPr="0051048B">
        <w:rPr>
          <w:rFonts w:ascii="Arial" w:hAnsi="Arial" w:cs="Arial"/>
          <w:sz w:val="20"/>
        </w:rPr>
        <w:tab/>
      </w:r>
      <w:r w:rsidRPr="0051048B">
        <w:rPr>
          <w:rFonts w:ascii="Arial" w:hAnsi="Arial" w:cs="Arial"/>
          <w:sz w:val="20"/>
        </w:rPr>
        <w:tab/>
        <w:t>d</w:t>
      </w:r>
    </w:p>
    <w:p w:rsidR="001413AB" w:rsidRPr="0051048B" w:rsidRDefault="001413AB" w:rsidP="001413AB">
      <w:pPr>
        <w:tabs>
          <w:tab w:val="left" w:pos="1701"/>
          <w:tab w:val="left" w:pos="2835"/>
          <w:tab w:val="left" w:pos="3969"/>
          <w:tab w:val="right" w:leader="underscore" w:pos="9072"/>
        </w:tabs>
        <w:spacing w:after="0" w:line="360" w:lineRule="auto"/>
        <w:rPr>
          <w:rFonts w:ascii="Arial" w:hAnsi="Arial" w:cs="Arial"/>
          <w:sz w:val="20"/>
        </w:rPr>
      </w:pPr>
      <w:r w:rsidRPr="0051048B">
        <w:rPr>
          <w:rFonts w:ascii="Arial" w:hAnsi="Arial" w:cs="Arial"/>
          <w:sz w:val="20"/>
        </w:rPr>
        <w:t xml:space="preserve">Aufnahmeart: </w:t>
      </w:r>
      <w:r w:rsidRPr="0051048B">
        <w:rPr>
          <w:rFonts w:ascii="Arial" w:hAnsi="Arial" w:cs="Arial"/>
          <w:sz w:val="20"/>
        </w:rPr>
        <w:tab/>
      </w:r>
      <w:r w:rsidRPr="0051048B">
        <w:rPr>
          <w:rFonts w:ascii="MS Gothic" w:eastAsia="MS Gothic" w:hAnsi="MS Gothic" w:cs="MS Gothic" w:hint="eastAsia"/>
          <w:b/>
          <w:sz w:val="20"/>
        </w:rPr>
        <w:t>▢</w:t>
      </w:r>
      <w:r>
        <w:rPr>
          <w:rFonts w:ascii="Arial" w:eastAsia="MS Gothic" w:hAnsi="Arial" w:cs="Arial"/>
          <w:sz w:val="20"/>
        </w:rPr>
        <w:t xml:space="preserve"> </w:t>
      </w:r>
      <w:r w:rsidRPr="0051048B">
        <w:rPr>
          <w:rFonts w:ascii="Arial" w:hAnsi="Arial" w:cs="Arial"/>
          <w:sz w:val="20"/>
        </w:rPr>
        <w:t>Notfall</w:t>
      </w:r>
      <w:r w:rsidRPr="0051048B">
        <w:rPr>
          <w:rFonts w:ascii="Arial" w:hAnsi="Arial" w:cs="Arial"/>
          <w:sz w:val="20"/>
        </w:rPr>
        <w:tab/>
      </w:r>
      <w:r w:rsidRPr="0051048B">
        <w:rPr>
          <w:rFonts w:ascii="MS Gothic" w:eastAsia="MS Gothic" w:hAnsi="MS Gothic" w:cs="MS Gothic" w:hint="eastAsia"/>
          <w:b/>
          <w:sz w:val="20"/>
        </w:rPr>
        <w:t>▢</w:t>
      </w:r>
      <w:r w:rsidRPr="0083728B">
        <w:rPr>
          <w:rFonts w:ascii="Arial" w:eastAsia="MS Gothic" w:hAnsi="Arial" w:cs="Arial"/>
          <w:sz w:val="20"/>
        </w:rPr>
        <w:t xml:space="preserve"> </w:t>
      </w:r>
      <w:r w:rsidRPr="0051048B">
        <w:rPr>
          <w:rFonts w:ascii="Arial" w:hAnsi="Arial" w:cs="Arial"/>
          <w:sz w:val="20"/>
        </w:rPr>
        <w:t>Elektiv</w:t>
      </w:r>
      <w:r w:rsidRPr="0051048B">
        <w:rPr>
          <w:rFonts w:ascii="Arial" w:hAnsi="Arial" w:cs="Arial"/>
          <w:sz w:val="20"/>
        </w:rPr>
        <w:tab/>
      </w:r>
      <w:r w:rsidRPr="0051048B">
        <w:rPr>
          <w:rFonts w:ascii="MS Gothic" w:eastAsia="MS Gothic" w:hAnsi="MS Gothic" w:cs="MS Gothic" w:hint="eastAsia"/>
          <w:b/>
          <w:sz w:val="20"/>
        </w:rPr>
        <w:t>▢</w:t>
      </w:r>
      <w:r w:rsidRPr="0083728B">
        <w:rPr>
          <w:rFonts w:ascii="Arial" w:eastAsia="MS Gothic" w:hAnsi="Arial" w:cs="Arial"/>
          <w:sz w:val="20"/>
        </w:rPr>
        <w:t xml:space="preserve"> </w:t>
      </w:r>
      <w:r w:rsidRPr="0051048B">
        <w:rPr>
          <w:rFonts w:ascii="Arial" w:hAnsi="Arial" w:cs="Arial"/>
          <w:sz w:val="20"/>
        </w:rPr>
        <w:t>Palliative Versorgung</w:t>
      </w:r>
    </w:p>
    <w:p w:rsidR="001413AB" w:rsidRPr="0051048B" w:rsidRDefault="001413AB" w:rsidP="001413AB">
      <w:pPr>
        <w:tabs>
          <w:tab w:val="left" w:pos="2552"/>
          <w:tab w:val="left" w:pos="4253"/>
          <w:tab w:val="left" w:pos="6096"/>
          <w:tab w:val="right" w:leader="underscore" w:pos="9072"/>
        </w:tabs>
        <w:spacing w:after="0" w:line="360" w:lineRule="auto"/>
        <w:rPr>
          <w:rFonts w:ascii="Arial" w:hAnsi="Arial" w:cs="Arial"/>
          <w:sz w:val="20"/>
        </w:rPr>
      </w:pPr>
      <w:r w:rsidRPr="001413AB">
        <w:rPr>
          <w:rFonts w:ascii="Arial" w:hAnsi="Arial" w:cs="Arial"/>
          <w:sz w:val="20"/>
        </w:rPr>
        <w:t>Fall-Klasse</w:t>
      </w:r>
      <w:r>
        <w:rPr>
          <w:rFonts w:ascii="Arial" w:hAnsi="Arial" w:cs="Arial"/>
          <w:sz w:val="20"/>
        </w:rPr>
        <w:t xml:space="preserve">: </w:t>
      </w:r>
      <w:r w:rsidRPr="0051048B">
        <w:rPr>
          <w:rFonts w:ascii="MS Gothic" w:eastAsia="MS Gothic" w:hAnsi="MS Gothic" w:cs="MS Gothic" w:hint="eastAsia"/>
          <w:b/>
          <w:sz w:val="20"/>
        </w:rPr>
        <w:t>▢</w:t>
      </w:r>
      <w:r>
        <w:rPr>
          <w:rFonts w:ascii="Arial" w:eastAsia="MS PGothic" w:hAnsi="Arial" w:cs="Arial"/>
          <w:sz w:val="20"/>
        </w:rPr>
        <w:t xml:space="preserve"> Todesfall</w:t>
      </w:r>
      <w:r>
        <w:rPr>
          <w:rFonts w:ascii="Arial" w:eastAsia="MS PGothic" w:hAnsi="Arial" w:cs="Arial"/>
          <w:sz w:val="20"/>
        </w:rPr>
        <w:tab/>
      </w:r>
      <w:r w:rsidRPr="0051048B">
        <w:rPr>
          <w:rFonts w:ascii="MS Gothic" w:eastAsia="MS Gothic" w:hAnsi="MS Gothic" w:cs="MS Gothic" w:hint="eastAsia"/>
          <w:b/>
          <w:sz w:val="20"/>
        </w:rPr>
        <w:t>▢</w:t>
      </w:r>
      <w:r>
        <w:rPr>
          <w:rFonts w:ascii="Arial" w:eastAsia="MS PGothic" w:hAnsi="Arial" w:cs="Arial"/>
          <w:sz w:val="20"/>
        </w:rPr>
        <w:t xml:space="preserve"> Zwischenfall</w:t>
      </w:r>
      <w:r>
        <w:rPr>
          <w:rFonts w:ascii="Arial" w:eastAsia="MS PGothic" w:hAnsi="Arial" w:cs="Arial"/>
          <w:sz w:val="20"/>
        </w:rPr>
        <w:tab/>
      </w:r>
      <w:r w:rsidRPr="0051048B">
        <w:rPr>
          <w:rFonts w:ascii="MS Gothic" w:eastAsia="MS Gothic" w:hAnsi="MS Gothic" w:cs="MS Gothic" w:hint="eastAsia"/>
          <w:b/>
          <w:sz w:val="20"/>
        </w:rPr>
        <w:t>▢</w:t>
      </w:r>
      <w:r w:rsidRPr="0051048B">
        <w:rPr>
          <w:rFonts w:ascii="Arial" w:eastAsia="MS PGothic" w:hAnsi="Arial" w:cs="Arial"/>
          <w:sz w:val="20"/>
        </w:rPr>
        <w:t xml:space="preserve"> Komplikation</w:t>
      </w:r>
      <w:r>
        <w:rPr>
          <w:rFonts w:ascii="Arial" w:eastAsia="MS PGothic" w:hAnsi="Arial" w:cs="Arial"/>
          <w:sz w:val="20"/>
        </w:rPr>
        <w:tab/>
      </w:r>
      <w:r w:rsidRPr="0051048B">
        <w:rPr>
          <w:rFonts w:ascii="MS Gothic" w:eastAsia="MS Gothic" w:hAnsi="MS Gothic" w:cs="MS Gothic" w:hint="eastAsia"/>
          <w:b/>
          <w:sz w:val="20"/>
        </w:rPr>
        <w:t>▢</w:t>
      </w:r>
      <w:r w:rsidRPr="0051048B">
        <w:rPr>
          <w:rFonts w:ascii="Arial" w:eastAsia="MS PGothic" w:hAnsi="Arial" w:cs="Arial"/>
          <w:sz w:val="20"/>
        </w:rPr>
        <w:t xml:space="preserve"> Schwerer Krankheitsverlauf</w:t>
      </w:r>
    </w:p>
    <w:p w:rsidR="001413AB" w:rsidRPr="0051048B" w:rsidRDefault="001413AB" w:rsidP="001413AB">
      <w:pPr>
        <w:tabs>
          <w:tab w:val="left" w:pos="2552"/>
          <w:tab w:val="right" w:leader="underscore" w:pos="9498"/>
        </w:tabs>
        <w:spacing w:after="0" w:line="360" w:lineRule="auto"/>
        <w:rPr>
          <w:rFonts w:ascii="Arial" w:hAnsi="Arial" w:cs="Arial"/>
          <w:sz w:val="20"/>
        </w:rPr>
      </w:pPr>
      <w:r w:rsidRPr="0051048B">
        <w:rPr>
          <w:rFonts w:ascii="Arial" w:hAnsi="Arial" w:cs="Arial"/>
          <w:sz w:val="20"/>
        </w:rPr>
        <w:t>Kurze Fallbeschreibung:</w:t>
      </w:r>
      <w:r w:rsidRPr="0051048B">
        <w:rPr>
          <w:rFonts w:ascii="Arial" w:hAnsi="Arial" w:cs="Arial"/>
          <w:sz w:val="20"/>
        </w:rPr>
        <w:tab/>
      </w:r>
      <w:r w:rsidRPr="0051048B">
        <w:rPr>
          <w:rFonts w:ascii="Arial" w:hAnsi="Arial" w:cs="Arial"/>
          <w:sz w:val="20"/>
        </w:rPr>
        <w:tab/>
      </w:r>
    </w:p>
    <w:p w:rsidR="001413AB" w:rsidRPr="0051048B" w:rsidRDefault="001413AB" w:rsidP="001413AB">
      <w:pPr>
        <w:tabs>
          <w:tab w:val="left" w:pos="0"/>
          <w:tab w:val="left" w:pos="2552"/>
          <w:tab w:val="right" w:leader="underscore" w:pos="9498"/>
        </w:tabs>
        <w:spacing w:after="0"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51048B">
        <w:rPr>
          <w:rFonts w:ascii="Arial" w:hAnsi="Arial" w:cs="Arial"/>
          <w:sz w:val="20"/>
        </w:rPr>
        <w:tab/>
      </w:r>
    </w:p>
    <w:p w:rsidR="00962C41" w:rsidRPr="001413AB" w:rsidRDefault="001413AB" w:rsidP="00833149">
      <w:pPr>
        <w:widowControl w:val="0"/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Klinische Zusammenfassung</w:t>
      </w:r>
    </w:p>
    <w:tbl>
      <w:tblPr>
        <w:tblStyle w:val="Tabellenraster"/>
        <w:tblpPr w:leftFromText="141" w:rightFromText="141" w:vertAnchor="text" w:horzAnchor="margin" w:tblpX="108" w:tblpY="170"/>
        <w:tblW w:w="4874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919"/>
        <w:gridCol w:w="709"/>
        <w:gridCol w:w="711"/>
        <w:gridCol w:w="2267"/>
      </w:tblGrid>
      <w:tr w:rsidR="00BB2B0F" w:rsidTr="00507321">
        <w:trPr>
          <w:trHeight w:val="227"/>
        </w:trPr>
        <w:tc>
          <w:tcPr>
            <w:tcW w:w="3081" w:type="pct"/>
            <w:shd w:val="clear" w:color="auto" w:fill="808080" w:themeFill="background1" w:themeFillShade="80"/>
          </w:tcPr>
          <w:p w:rsidR="00BB2B0F" w:rsidRPr="00BB2B0F" w:rsidRDefault="00507321" w:rsidP="00507321">
            <w:pPr>
              <w:widowControl w:val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Kriterien</w:t>
            </w:r>
          </w:p>
        </w:tc>
        <w:tc>
          <w:tcPr>
            <w:tcW w:w="369" w:type="pct"/>
            <w:shd w:val="clear" w:color="auto" w:fill="808080" w:themeFill="background1" w:themeFillShade="80"/>
          </w:tcPr>
          <w:p w:rsidR="00BB2B0F" w:rsidRPr="00BB2B0F" w:rsidRDefault="00BB2B0F" w:rsidP="00507321">
            <w:pPr>
              <w:widowControl w:val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B2B0F">
              <w:rPr>
                <w:rFonts w:ascii="Arial" w:hAnsi="Arial" w:cs="Arial"/>
                <w:b/>
                <w:color w:val="FFFFFF" w:themeColor="background1"/>
                <w:sz w:val="20"/>
              </w:rPr>
              <w:t>Ja</w:t>
            </w:r>
          </w:p>
        </w:tc>
        <w:tc>
          <w:tcPr>
            <w:tcW w:w="370" w:type="pct"/>
            <w:shd w:val="clear" w:color="auto" w:fill="808080" w:themeFill="background1" w:themeFillShade="80"/>
          </w:tcPr>
          <w:p w:rsidR="00BB2B0F" w:rsidRPr="00BB2B0F" w:rsidRDefault="00BB2B0F" w:rsidP="00507321">
            <w:pPr>
              <w:widowControl w:val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B2B0F">
              <w:rPr>
                <w:rFonts w:ascii="Arial" w:hAnsi="Arial" w:cs="Arial"/>
                <w:b/>
                <w:color w:val="FFFFFF" w:themeColor="background1"/>
                <w:sz w:val="20"/>
              </w:rPr>
              <w:t>Nein</w:t>
            </w:r>
          </w:p>
        </w:tc>
        <w:tc>
          <w:tcPr>
            <w:tcW w:w="1180" w:type="pct"/>
            <w:shd w:val="clear" w:color="auto" w:fill="808080" w:themeFill="background1" w:themeFillShade="80"/>
          </w:tcPr>
          <w:p w:rsidR="00BB2B0F" w:rsidRPr="00BB2B0F" w:rsidRDefault="00BB2B0F" w:rsidP="00507321">
            <w:pPr>
              <w:widowControl w:val="0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BB2B0F">
              <w:rPr>
                <w:rFonts w:ascii="Arial" w:hAnsi="Arial" w:cs="Arial"/>
                <w:b/>
                <w:color w:val="FFFFFF" w:themeColor="background1"/>
                <w:sz w:val="20"/>
              </w:rPr>
              <w:t>Sonstiges</w:t>
            </w:r>
          </w:p>
        </w:tc>
      </w:tr>
      <w:tr w:rsidR="00507321" w:rsidTr="00507321">
        <w:tc>
          <w:tcPr>
            <w:tcW w:w="3081" w:type="pct"/>
            <w:shd w:val="clear" w:color="auto" w:fill="BFBFBF" w:themeFill="background1" w:themeFillShade="BF"/>
          </w:tcPr>
          <w:p w:rsidR="00BB2B0F" w:rsidRPr="00507321" w:rsidRDefault="00507321" w:rsidP="00507321">
            <w:pPr>
              <w:jc w:val="both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>Wurden allgemeine Behandlungs</w:t>
            </w:r>
            <w:r w:rsidRPr="00B3141D">
              <w:rPr>
                <w:rFonts w:ascii="Arial" w:eastAsia="MS Gothic" w:hAnsi="Arial" w:cs="Arial"/>
                <w:sz w:val="20"/>
              </w:rPr>
              <w:t>leitlinien berücksichtigt?</w:t>
            </w:r>
          </w:p>
        </w:tc>
        <w:tc>
          <w:tcPr>
            <w:tcW w:w="369" w:type="pct"/>
            <w:shd w:val="clear" w:color="auto" w:fill="BFBFBF" w:themeFill="background1" w:themeFillShade="BF"/>
          </w:tcPr>
          <w:p w:rsidR="00BB2B0F" w:rsidRDefault="00BB2B0F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BFBFBF" w:themeFill="background1" w:themeFillShade="BF"/>
          </w:tcPr>
          <w:p w:rsidR="00BB2B0F" w:rsidRDefault="00BB2B0F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BFBFBF" w:themeFill="background1" w:themeFillShade="BF"/>
          </w:tcPr>
          <w:p w:rsidR="00BB2B0F" w:rsidRDefault="00BB2B0F" w:rsidP="00507321">
            <w:pPr>
              <w:widowControl w:val="0"/>
              <w:rPr>
                <w:rFonts w:ascii="Arial" w:hAnsi="Arial" w:cs="Arial"/>
              </w:rPr>
            </w:pPr>
          </w:p>
        </w:tc>
      </w:tr>
      <w:tr w:rsidR="00507321" w:rsidTr="00507321">
        <w:tc>
          <w:tcPr>
            <w:tcW w:w="3081" w:type="pct"/>
            <w:shd w:val="clear" w:color="auto" w:fill="BFBFBF" w:themeFill="background1" w:themeFillShade="BF"/>
          </w:tcPr>
          <w:p w:rsidR="00BB2B0F" w:rsidRPr="00507321" w:rsidRDefault="00507321" w:rsidP="00507321">
            <w:pPr>
              <w:tabs>
                <w:tab w:val="right" w:pos="3261"/>
                <w:tab w:val="left" w:pos="3828"/>
                <w:tab w:val="left" w:pos="4253"/>
                <w:tab w:val="left" w:pos="4962"/>
                <w:tab w:val="left" w:pos="6663"/>
              </w:tabs>
              <w:rPr>
                <w:rFonts w:ascii="Arial" w:eastAsia="MS Gothic" w:hAnsi="Arial" w:cs="Arial"/>
                <w:sz w:val="20"/>
              </w:rPr>
            </w:pPr>
            <w:r w:rsidRPr="00B3141D">
              <w:rPr>
                <w:rFonts w:ascii="Arial" w:eastAsia="MS Gothic" w:hAnsi="Arial" w:cs="Arial"/>
                <w:sz w:val="20"/>
              </w:rPr>
              <w:t>Diag</w:t>
            </w:r>
            <w:r>
              <w:rPr>
                <w:rFonts w:ascii="Arial" w:eastAsia="MS Gothic" w:hAnsi="Arial" w:cs="Arial"/>
                <w:sz w:val="20"/>
              </w:rPr>
              <w:t>nostik adäquat und zeitgerecht?</w:t>
            </w:r>
          </w:p>
        </w:tc>
        <w:tc>
          <w:tcPr>
            <w:tcW w:w="369" w:type="pct"/>
            <w:shd w:val="clear" w:color="auto" w:fill="BFBFBF" w:themeFill="background1" w:themeFillShade="BF"/>
          </w:tcPr>
          <w:p w:rsidR="00BB2B0F" w:rsidRDefault="00BB2B0F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BFBFBF" w:themeFill="background1" w:themeFillShade="BF"/>
          </w:tcPr>
          <w:p w:rsidR="00BB2B0F" w:rsidRDefault="00BB2B0F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BFBFBF" w:themeFill="background1" w:themeFillShade="BF"/>
          </w:tcPr>
          <w:p w:rsidR="00BB2B0F" w:rsidRDefault="00BB2B0F" w:rsidP="00507321">
            <w:pPr>
              <w:widowControl w:val="0"/>
              <w:rPr>
                <w:rFonts w:ascii="Arial" w:hAnsi="Arial" w:cs="Arial"/>
              </w:rPr>
            </w:pPr>
          </w:p>
        </w:tc>
      </w:tr>
      <w:tr w:rsidR="00507321" w:rsidTr="00507321">
        <w:tc>
          <w:tcPr>
            <w:tcW w:w="3081" w:type="pct"/>
            <w:shd w:val="clear" w:color="auto" w:fill="F2F2F2" w:themeFill="background1" w:themeFillShade="F2"/>
          </w:tcPr>
          <w:p w:rsidR="00BB2B0F" w:rsidRDefault="00507321" w:rsidP="00657B17">
            <w:pPr>
              <w:widowControl w:val="0"/>
              <w:ind w:left="284"/>
              <w:jc w:val="both"/>
              <w:rPr>
                <w:rFonts w:ascii="Arial" w:hAnsi="Arial" w:cs="Arial"/>
              </w:rPr>
            </w:pPr>
            <w:r w:rsidRPr="00B3141D">
              <w:rPr>
                <w:rFonts w:ascii="Arial" w:eastAsia="MS Gothic" w:hAnsi="Arial" w:cs="Arial"/>
                <w:i/>
                <w:sz w:val="20"/>
              </w:rPr>
              <w:t>Diagnostische Maßnahmen</w:t>
            </w:r>
            <w:r>
              <w:rPr>
                <w:rFonts w:ascii="Arial" w:eastAsia="MS Gothic" w:hAnsi="Arial" w:cs="Arial"/>
                <w:i/>
                <w:sz w:val="20"/>
              </w:rPr>
              <w:t>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BB2B0F" w:rsidRDefault="00BB2B0F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F2F2F2" w:themeFill="background1" w:themeFillShade="F2"/>
          </w:tcPr>
          <w:p w:rsidR="00BB2B0F" w:rsidRDefault="00BB2B0F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BB2B0F" w:rsidRDefault="00BB2B0F" w:rsidP="00507321">
            <w:pPr>
              <w:widowControl w:val="0"/>
              <w:rPr>
                <w:rFonts w:ascii="Arial" w:hAnsi="Arial" w:cs="Arial"/>
              </w:rPr>
            </w:pPr>
          </w:p>
        </w:tc>
      </w:tr>
      <w:tr w:rsidR="00507321" w:rsidTr="00507321">
        <w:tc>
          <w:tcPr>
            <w:tcW w:w="3081" w:type="pct"/>
            <w:shd w:val="clear" w:color="auto" w:fill="F2F2F2" w:themeFill="background1" w:themeFillShade="F2"/>
          </w:tcPr>
          <w:p w:rsidR="00BB2B0F" w:rsidRDefault="00507321" w:rsidP="00657B17">
            <w:pPr>
              <w:widowControl w:val="0"/>
              <w:ind w:left="284"/>
              <w:jc w:val="both"/>
              <w:rPr>
                <w:rFonts w:ascii="Arial" w:hAnsi="Arial" w:cs="Arial"/>
              </w:rPr>
            </w:pPr>
            <w:r w:rsidRPr="00B3141D">
              <w:rPr>
                <w:rFonts w:ascii="Arial" w:eastAsia="MS Gothic" w:hAnsi="Arial" w:cs="Arial"/>
                <w:i/>
                <w:sz w:val="20"/>
              </w:rPr>
              <w:t>Präoperativ</w:t>
            </w:r>
            <w:r>
              <w:rPr>
                <w:rFonts w:ascii="Arial" w:eastAsia="MS Gothic" w:hAnsi="Arial" w:cs="Arial"/>
                <w:i/>
                <w:sz w:val="20"/>
              </w:rPr>
              <w:t>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BB2B0F" w:rsidRDefault="00BB2B0F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F2F2F2" w:themeFill="background1" w:themeFillShade="F2"/>
          </w:tcPr>
          <w:p w:rsidR="00BB2B0F" w:rsidRDefault="00BB2B0F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BB2B0F" w:rsidRDefault="00BB2B0F" w:rsidP="00507321">
            <w:pPr>
              <w:widowControl w:val="0"/>
              <w:rPr>
                <w:rFonts w:ascii="Arial" w:hAnsi="Arial" w:cs="Arial"/>
              </w:rPr>
            </w:pPr>
          </w:p>
        </w:tc>
      </w:tr>
      <w:tr w:rsidR="00507321" w:rsidTr="00507321">
        <w:tc>
          <w:tcPr>
            <w:tcW w:w="3081" w:type="pct"/>
            <w:shd w:val="clear" w:color="auto" w:fill="F2F2F2" w:themeFill="background1" w:themeFillShade="F2"/>
          </w:tcPr>
          <w:p w:rsidR="00BB2B0F" w:rsidRDefault="00507321" w:rsidP="00657B17">
            <w:pPr>
              <w:widowControl w:val="0"/>
              <w:ind w:left="284"/>
              <w:jc w:val="both"/>
              <w:rPr>
                <w:rFonts w:ascii="Arial" w:hAnsi="Arial" w:cs="Arial"/>
              </w:rPr>
            </w:pPr>
            <w:r w:rsidRPr="00B3141D">
              <w:rPr>
                <w:rFonts w:ascii="Arial" w:eastAsia="MS Gothic" w:hAnsi="Arial" w:cs="Arial"/>
                <w:i/>
                <w:sz w:val="20"/>
              </w:rPr>
              <w:t>Intraoperativ</w:t>
            </w:r>
            <w:r>
              <w:rPr>
                <w:rFonts w:ascii="Arial" w:eastAsia="MS Gothic" w:hAnsi="Arial" w:cs="Arial"/>
                <w:i/>
                <w:sz w:val="20"/>
              </w:rPr>
              <w:t>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BB2B0F" w:rsidRDefault="00BB2B0F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F2F2F2" w:themeFill="background1" w:themeFillShade="F2"/>
          </w:tcPr>
          <w:p w:rsidR="00BB2B0F" w:rsidRDefault="00BB2B0F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BB2B0F" w:rsidRDefault="00BB2B0F" w:rsidP="00507321">
            <w:pPr>
              <w:widowControl w:val="0"/>
              <w:rPr>
                <w:rFonts w:ascii="Arial" w:hAnsi="Arial" w:cs="Arial"/>
              </w:rPr>
            </w:pPr>
          </w:p>
        </w:tc>
      </w:tr>
      <w:tr w:rsidR="00507321" w:rsidTr="00507321">
        <w:tc>
          <w:tcPr>
            <w:tcW w:w="3081" w:type="pct"/>
            <w:shd w:val="clear" w:color="auto" w:fill="F2F2F2" w:themeFill="background1" w:themeFillShade="F2"/>
          </w:tcPr>
          <w:p w:rsidR="00BB2B0F" w:rsidRDefault="00507321" w:rsidP="00657B17">
            <w:pPr>
              <w:widowControl w:val="0"/>
              <w:ind w:left="284"/>
              <w:jc w:val="both"/>
              <w:rPr>
                <w:rFonts w:ascii="Arial" w:hAnsi="Arial" w:cs="Arial"/>
              </w:rPr>
            </w:pPr>
            <w:r w:rsidRPr="00B3141D">
              <w:rPr>
                <w:rFonts w:ascii="Arial" w:eastAsia="MS Gothic" w:hAnsi="Arial" w:cs="Arial"/>
                <w:i/>
                <w:sz w:val="20"/>
              </w:rPr>
              <w:t>Postoperativ</w:t>
            </w:r>
            <w:r>
              <w:rPr>
                <w:rFonts w:ascii="Arial" w:eastAsia="MS Gothic" w:hAnsi="Arial" w:cs="Arial"/>
                <w:i/>
                <w:sz w:val="20"/>
              </w:rPr>
              <w:t>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BB2B0F" w:rsidRDefault="00BB2B0F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F2F2F2" w:themeFill="background1" w:themeFillShade="F2"/>
          </w:tcPr>
          <w:p w:rsidR="00BB2B0F" w:rsidRDefault="00BB2B0F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BB2B0F" w:rsidRDefault="00BB2B0F" w:rsidP="00507321">
            <w:pPr>
              <w:widowControl w:val="0"/>
              <w:rPr>
                <w:rFonts w:ascii="Arial" w:hAnsi="Arial" w:cs="Arial"/>
              </w:rPr>
            </w:pPr>
          </w:p>
        </w:tc>
      </w:tr>
      <w:tr w:rsidR="00507321" w:rsidTr="00507321">
        <w:trPr>
          <w:trHeight w:val="105"/>
        </w:trPr>
        <w:tc>
          <w:tcPr>
            <w:tcW w:w="3081" w:type="pct"/>
            <w:shd w:val="clear" w:color="auto" w:fill="BFBFBF" w:themeFill="background1" w:themeFillShade="BF"/>
          </w:tcPr>
          <w:p w:rsidR="00BB2B0F" w:rsidRDefault="00507321" w:rsidP="00507321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eastAsia="MS Gothic" w:hAnsi="Arial" w:cs="Arial"/>
                <w:sz w:val="20"/>
              </w:rPr>
              <w:t>Behandlung adäquat und zeitgerecht?</w:t>
            </w:r>
          </w:p>
        </w:tc>
        <w:tc>
          <w:tcPr>
            <w:tcW w:w="369" w:type="pct"/>
            <w:shd w:val="clear" w:color="auto" w:fill="BFBFBF" w:themeFill="background1" w:themeFillShade="BF"/>
          </w:tcPr>
          <w:p w:rsidR="00BB2B0F" w:rsidRDefault="00BB2B0F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BFBFBF" w:themeFill="background1" w:themeFillShade="BF"/>
          </w:tcPr>
          <w:p w:rsidR="00BB2B0F" w:rsidRDefault="00BB2B0F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BFBFBF" w:themeFill="background1" w:themeFillShade="BF"/>
          </w:tcPr>
          <w:p w:rsidR="00BB2B0F" w:rsidRDefault="00BB2B0F" w:rsidP="00507321">
            <w:pPr>
              <w:widowControl w:val="0"/>
              <w:rPr>
                <w:rFonts w:ascii="Arial" w:hAnsi="Arial" w:cs="Arial"/>
              </w:rPr>
            </w:pPr>
          </w:p>
        </w:tc>
      </w:tr>
      <w:tr w:rsidR="00507321" w:rsidTr="00507321">
        <w:trPr>
          <w:trHeight w:val="135"/>
        </w:trPr>
        <w:tc>
          <w:tcPr>
            <w:tcW w:w="3081" w:type="pct"/>
            <w:shd w:val="clear" w:color="auto" w:fill="F2F2F2" w:themeFill="background1" w:themeFillShade="F2"/>
          </w:tcPr>
          <w:p w:rsidR="00507321" w:rsidRDefault="00507321" w:rsidP="00657B17">
            <w:pPr>
              <w:widowControl w:val="0"/>
              <w:ind w:left="284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i/>
                <w:sz w:val="20"/>
              </w:rPr>
              <w:t>Konser</w:t>
            </w:r>
            <w:r w:rsidRPr="00B3141D">
              <w:rPr>
                <w:rFonts w:ascii="Arial" w:eastAsia="MS Gothic" w:hAnsi="Arial" w:cs="Arial"/>
                <w:i/>
                <w:sz w:val="20"/>
              </w:rPr>
              <w:t>v</w:t>
            </w:r>
            <w:r>
              <w:rPr>
                <w:rFonts w:ascii="Arial" w:eastAsia="MS Gothic" w:hAnsi="Arial" w:cs="Arial"/>
                <w:i/>
                <w:sz w:val="20"/>
              </w:rPr>
              <w:t>ative Therapie?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</w:tr>
      <w:tr w:rsidR="00507321" w:rsidTr="00507321">
        <w:trPr>
          <w:trHeight w:val="180"/>
        </w:trPr>
        <w:tc>
          <w:tcPr>
            <w:tcW w:w="3081" w:type="pct"/>
            <w:shd w:val="clear" w:color="auto" w:fill="F2F2F2" w:themeFill="background1" w:themeFillShade="F2"/>
          </w:tcPr>
          <w:p w:rsidR="00507321" w:rsidRDefault="00507321" w:rsidP="00657B17">
            <w:pPr>
              <w:widowControl w:val="0"/>
              <w:ind w:left="284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i/>
                <w:sz w:val="20"/>
              </w:rPr>
              <w:t>Intra</w:t>
            </w:r>
            <w:r w:rsidRPr="00B3141D">
              <w:rPr>
                <w:rFonts w:ascii="Arial" w:eastAsia="MS Gothic" w:hAnsi="Arial" w:cs="Arial"/>
                <w:i/>
                <w:sz w:val="20"/>
              </w:rPr>
              <w:t>operativ</w:t>
            </w:r>
            <w:r>
              <w:rPr>
                <w:rFonts w:ascii="Arial" w:eastAsia="MS Gothic" w:hAnsi="Arial" w:cs="Arial"/>
                <w:i/>
                <w:sz w:val="20"/>
              </w:rPr>
              <w:t>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</w:tr>
      <w:tr w:rsidR="00507321" w:rsidTr="00507321">
        <w:trPr>
          <w:trHeight w:val="105"/>
        </w:trPr>
        <w:tc>
          <w:tcPr>
            <w:tcW w:w="3081" w:type="pct"/>
            <w:shd w:val="clear" w:color="auto" w:fill="F2F2F2" w:themeFill="background1" w:themeFillShade="F2"/>
          </w:tcPr>
          <w:p w:rsidR="00507321" w:rsidRDefault="00507321" w:rsidP="00657B17">
            <w:pPr>
              <w:widowControl w:val="0"/>
              <w:ind w:left="284"/>
              <w:rPr>
                <w:rFonts w:ascii="Arial" w:eastAsia="MS Gothic" w:hAnsi="Arial" w:cs="Arial"/>
                <w:sz w:val="20"/>
              </w:rPr>
            </w:pPr>
            <w:r w:rsidRPr="00B3141D">
              <w:rPr>
                <w:rFonts w:ascii="Arial" w:eastAsia="MS Gothic" w:hAnsi="Arial" w:cs="Arial"/>
                <w:i/>
                <w:sz w:val="20"/>
              </w:rPr>
              <w:t>Postoperativ</w:t>
            </w:r>
            <w:r>
              <w:rPr>
                <w:rFonts w:ascii="Arial" w:eastAsia="MS Gothic" w:hAnsi="Arial" w:cs="Arial"/>
                <w:i/>
                <w:sz w:val="20"/>
              </w:rPr>
              <w:t>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</w:tr>
      <w:tr w:rsidR="00507321" w:rsidTr="00507321">
        <w:trPr>
          <w:trHeight w:val="75"/>
        </w:trPr>
        <w:tc>
          <w:tcPr>
            <w:tcW w:w="3081" w:type="pct"/>
            <w:shd w:val="clear" w:color="auto" w:fill="F2F2F2" w:themeFill="background1" w:themeFillShade="F2"/>
          </w:tcPr>
          <w:p w:rsidR="00507321" w:rsidRDefault="00507321" w:rsidP="00657B17">
            <w:pPr>
              <w:widowControl w:val="0"/>
              <w:ind w:left="284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i/>
                <w:sz w:val="20"/>
              </w:rPr>
              <w:t>Medikamentenverordnung?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</w:tr>
      <w:tr w:rsidR="00507321" w:rsidTr="00507321">
        <w:trPr>
          <w:trHeight w:val="165"/>
        </w:trPr>
        <w:tc>
          <w:tcPr>
            <w:tcW w:w="3081" w:type="pct"/>
            <w:shd w:val="clear" w:color="auto" w:fill="F2F2F2" w:themeFill="background1" w:themeFillShade="F2"/>
          </w:tcPr>
          <w:p w:rsidR="00507321" w:rsidRDefault="00507321" w:rsidP="00657B17">
            <w:pPr>
              <w:widowControl w:val="0"/>
              <w:ind w:left="284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i/>
                <w:sz w:val="20"/>
              </w:rPr>
              <w:t>Medikamentengabe?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</w:tr>
      <w:tr w:rsidR="00507321" w:rsidTr="00507321">
        <w:trPr>
          <w:trHeight w:val="135"/>
        </w:trPr>
        <w:tc>
          <w:tcPr>
            <w:tcW w:w="3081" w:type="pct"/>
            <w:shd w:val="clear" w:color="auto" w:fill="BFBFBF" w:themeFill="background1" w:themeFillShade="BF"/>
          </w:tcPr>
          <w:p w:rsidR="00507321" w:rsidRDefault="00507321" w:rsidP="00507321">
            <w:pPr>
              <w:widowControl w:val="0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>Behandlung zielführend und kritisch hinterfragt?</w:t>
            </w:r>
            <w:r>
              <w:rPr>
                <w:rFonts w:ascii="Arial" w:eastAsia="MS Gothic" w:hAnsi="Arial" w:cs="Arial"/>
                <w:sz w:val="20"/>
              </w:rPr>
              <w:tab/>
            </w:r>
          </w:p>
        </w:tc>
        <w:tc>
          <w:tcPr>
            <w:tcW w:w="369" w:type="pct"/>
            <w:shd w:val="clear" w:color="auto" w:fill="BFBFBF" w:themeFill="background1" w:themeFillShade="BF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BFBFBF" w:themeFill="background1" w:themeFillShade="BF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BFBFBF" w:themeFill="background1" w:themeFillShade="BF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</w:tr>
      <w:tr w:rsidR="00507321" w:rsidTr="00507321">
        <w:trPr>
          <w:trHeight w:val="165"/>
        </w:trPr>
        <w:tc>
          <w:tcPr>
            <w:tcW w:w="3081" w:type="pct"/>
            <w:shd w:val="clear" w:color="auto" w:fill="BFBFBF" w:themeFill="background1" w:themeFillShade="BF"/>
          </w:tcPr>
          <w:p w:rsidR="00507321" w:rsidRDefault="00507321" w:rsidP="00507321">
            <w:pPr>
              <w:widowControl w:val="0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>Anwendung interner Standards?</w:t>
            </w:r>
          </w:p>
        </w:tc>
        <w:tc>
          <w:tcPr>
            <w:tcW w:w="369" w:type="pct"/>
            <w:shd w:val="clear" w:color="auto" w:fill="BFBFBF" w:themeFill="background1" w:themeFillShade="BF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BFBFBF" w:themeFill="background1" w:themeFillShade="BF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BFBFBF" w:themeFill="background1" w:themeFillShade="BF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</w:tr>
      <w:tr w:rsidR="00507321" w:rsidTr="00507321">
        <w:trPr>
          <w:trHeight w:val="120"/>
        </w:trPr>
        <w:tc>
          <w:tcPr>
            <w:tcW w:w="3081" w:type="pct"/>
            <w:shd w:val="clear" w:color="auto" w:fill="F2F2F2" w:themeFill="background1" w:themeFillShade="F2"/>
          </w:tcPr>
          <w:p w:rsidR="00507321" w:rsidRDefault="00507321" w:rsidP="00657B17">
            <w:pPr>
              <w:widowControl w:val="0"/>
              <w:ind w:left="284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i/>
                <w:sz w:val="20"/>
              </w:rPr>
              <w:t>Patientensicherheit gewährleistet?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</w:tr>
      <w:tr w:rsidR="00507321" w:rsidTr="00507321">
        <w:trPr>
          <w:trHeight w:val="165"/>
        </w:trPr>
        <w:tc>
          <w:tcPr>
            <w:tcW w:w="3081" w:type="pct"/>
            <w:shd w:val="clear" w:color="auto" w:fill="F2F2F2" w:themeFill="background1" w:themeFillShade="F2"/>
          </w:tcPr>
          <w:p w:rsidR="00507321" w:rsidRDefault="00507321" w:rsidP="00657B17">
            <w:pPr>
              <w:widowControl w:val="0"/>
              <w:ind w:left="284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i/>
                <w:sz w:val="20"/>
              </w:rPr>
              <w:t>OP-Checkliste?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</w:tr>
      <w:tr w:rsidR="00507321" w:rsidTr="00507321">
        <w:trPr>
          <w:trHeight w:val="90"/>
        </w:trPr>
        <w:tc>
          <w:tcPr>
            <w:tcW w:w="3081" w:type="pct"/>
            <w:shd w:val="clear" w:color="auto" w:fill="F2F2F2" w:themeFill="background1" w:themeFillShade="F2"/>
          </w:tcPr>
          <w:p w:rsidR="00507321" w:rsidRDefault="00507321" w:rsidP="00657B17">
            <w:pPr>
              <w:widowControl w:val="0"/>
              <w:ind w:left="284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i/>
                <w:sz w:val="20"/>
              </w:rPr>
              <w:t>Pflegestandards?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</w:tr>
      <w:tr w:rsidR="00507321" w:rsidTr="00507321">
        <w:trPr>
          <w:trHeight w:val="105"/>
        </w:trPr>
        <w:tc>
          <w:tcPr>
            <w:tcW w:w="3081" w:type="pct"/>
            <w:shd w:val="clear" w:color="auto" w:fill="F2F2F2" w:themeFill="background1" w:themeFillShade="F2"/>
          </w:tcPr>
          <w:p w:rsidR="00507321" w:rsidRDefault="00507321" w:rsidP="00657B17">
            <w:pPr>
              <w:widowControl w:val="0"/>
              <w:ind w:left="284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i/>
                <w:sz w:val="20"/>
              </w:rPr>
              <w:t>Expertenstandards?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</w:tr>
      <w:tr w:rsidR="00507321" w:rsidTr="00507321">
        <w:trPr>
          <w:trHeight w:val="103"/>
        </w:trPr>
        <w:tc>
          <w:tcPr>
            <w:tcW w:w="3081" w:type="pct"/>
            <w:shd w:val="clear" w:color="auto" w:fill="F2F2F2" w:themeFill="background1" w:themeFillShade="F2"/>
          </w:tcPr>
          <w:p w:rsidR="00507321" w:rsidRDefault="00507321" w:rsidP="00657B17">
            <w:pPr>
              <w:widowControl w:val="0"/>
              <w:ind w:left="284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i/>
                <w:sz w:val="20"/>
              </w:rPr>
              <w:t>Fachspezifische Standards?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</w:tr>
      <w:tr w:rsidR="00507321" w:rsidTr="00507321">
        <w:trPr>
          <w:trHeight w:val="120"/>
        </w:trPr>
        <w:tc>
          <w:tcPr>
            <w:tcW w:w="3081" w:type="pct"/>
            <w:shd w:val="clear" w:color="auto" w:fill="BFBFBF" w:themeFill="background1" w:themeFillShade="BF"/>
          </w:tcPr>
          <w:p w:rsidR="00507321" w:rsidRDefault="00657B17" w:rsidP="00507321">
            <w:pPr>
              <w:widowControl w:val="0"/>
              <w:rPr>
                <w:rFonts w:ascii="Arial" w:eastAsia="MS Gothic" w:hAnsi="Arial" w:cs="Arial"/>
                <w:sz w:val="20"/>
              </w:rPr>
            </w:pPr>
            <w:r w:rsidRPr="008B4245">
              <w:rPr>
                <w:rFonts w:ascii="Arial" w:eastAsia="MS Gothic" w:hAnsi="Arial" w:cs="Arial"/>
                <w:sz w:val="20"/>
              </w:rPr>
              <w:t>Wurden die Standards auf Aktualität geprüft?</w:t>
            </w:r>
          </w:p>
        </w:tc>
        <w:tc>
          <w:tcPr>
            <w:tcW w:w="369" w:type="pct"/>
            <w:shd w:val="clear" w:color="auto" w:fill="BFBFBF" w:themeFill="background1" w:themeFillShade="BF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BFBFBF" w:themeFill="background1" w:themeFillShade="BF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BFBFBF" w:themeFill="background1" w:themeFillShade="BF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</w:tr>
      <w:tr w:rsidR="00507321" w:rsidTr="00507321">
        <w:trPr>
          <w:trHeight w:val="118"/>
        </w:trPr>
        <w:tc>
          <w:tcPr>
            <w:tcW w:w="3081" w:type="pct"/>
            <w:shd w:val="clear" w:color="auto" w:fill="BFBFBF" w:themeFill="background1" w:themeFillShade="BF"/>
          </w:tcPr>
          <w:p w:rsidR="00507321" w:rsidRDefault="00657B17" w:rsidP="00657B17">
            <w:pPr>
              <w:tabs>
                <w:tab w:val="right" w:pos="3261"/>
                <w:tab w:val="left" w:pos="3828"/>
                <w:tab w:val="left" w:pos="4253"/>
                <w:tab w:val="left" w:pos="4962"/>
                <w:tab w:val="left" w:pos="6663"/>
              </w:tabs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>Komplikationsmanagement adäquat und zeitgerecht?</w:t>
            </w:r>
          </w:p>
        </w:tc>
        <w:tc>
          <w:tcPr>
            <w:tcW w:w="369" w:type="pct"/>
            <w:shd w:val="clear" w:color="auto" w:fill="BFBFBF" w:themeFill="background1" w:themeFillShade="BF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BFBFBF" w:themeFill="background1" w:themeFillShade="BF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BFBFBF" w:themeFill="background1" w:themeFillShade="BF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</w:tr>
      <w:tr w:rsidR="00507321" w:rsidTr="00657B17">
        <w:trPr>
          <w:trHeight w:val="103"/>
        </w:trPr>
        <w:tc>
          <w:tcPr>
            <w:tcW w:w="3081" w:type="pct"/>
            <w:shd w:val="clear" w:color="auto" w:fill="F2F2F2" w:themeFill="background1" w:themeFillShade="F2"/>
          </w:tcPr>
          <w:p w:rsidR="00507321" w:rsidRDefault="00657B17" w:rsidP="00657B17">
            <w:pPr>
              <w:widowControl w:val="0"/>
              <w:ind w:left="284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i/>
                <w:sz w:val="20"/>
              </w:rPr>
              <w:t>Nosokomiale Infektion?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</w:tr>
      <w:tr w:rsidR="00507321" w:rsidTr="00657B17">
        <w:trPr>
          <w:trHeight w:val="120"/>
        </w:trPr>
        <w:tc>
          <w:tcPr>
            <w:tcW w:w="3081" w:type="pct"/>
            <w:shd w:val="clear" w:color="auto" w:fill="F2F2F2" w:themeFill="background1" w:themeFillShade="F2"/>
          </w:tcPr>
          <w:p w:rsidR="00507321" w:rsidRDefault="00657B17" w:rsidP="00657B17">
            <w:pPr>
              <w:widowControl w:val="0"/>
              <w:ind w:left="284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i/>
                <w:sz w:val="20"/>
              </w:rPr>
              <w:t>Risikopatient?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</w:tr>
      <w:tr w:rsidR="00507321" w:rsidTr="00657B17">
        <w:trPr>
          <w:trHeight w:val="120"/>
        </w:trPr>
        <w:tc>
          <w:tcPr>
            <w:tcW w:w="3081" w:type="pct"/>
            <w:shd w:val="clear" w:color="auto" w:fill="F2F2F2" w:themeFill="background1" w:themeFillShade="F2"/>
          </w:tcPr>
          <w:p w:rsidR="00507321" w:rsidRDefault="00657B17" w:rsidP="00657B17">
            <w:pPr>
              <w:widowControl w:val="0"/>
              <w:ind w:left="284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i/>
                <w:sz w:val="20"/>
              </w:rPr>
              <w:t>Keine vorhersehbare Komplikation?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</w:tr>
      <w:tr w:rsidR="00507321" w:rsidTr="00657B17">
        <w:trPr>
          <w:trHeight w:val="135"/>
        </w:trPr>
        <w:tc>
          <w:tcPr>
            <w:tcW w:w="3081" w:type="pct"/>
            <w:shd w:val="clear" w:color="auto" w:fill="F2F2F2" w:themeFill="background1" w:themeFillShade="F2"/>
          </w:tcPr>
          <w:p w:rsidR="00507321" w:rsidRDefault="00657B17" w:rsidP="00657B17">
            <w:pPr>
              <w:widowControl w:val="0"/>
              <w:ind w:left="284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i/>
                <w:sz w:val="20"/>
              </w:rPr>
              <w:t>Maßnahmen medizinisch korrekt?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</w:tr>
      <w:tr w:rsidR="00507321" w:rsidTr="00657B17">
        <w:trPr>
          <w:trHeight w:val="120"/>
        </w:trPr>
        <w:tc>
          <w:tcPr>
            <w:tcW w:w="3081" w:type="pct"/>
            <w:shd w:val="clear" w:color="auto" w:fill="F2F2F2" w:themeFill="background1" w:themeFillShade="F2"/>
          </w:tcPr>
          <w:p w:rsidR="00507321" w:rsidRDefault="00657B17" w:rsidP="00657B17">
            <w:pPr>
              <w:widowControl w:val="0"/>
              <w:ind w:left="284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i/>
                <w:sz w:val="20"/>
              </w:rPr>
              <w:t>Verzögerte Verlegung?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</w:tr>
      <w:tr w:rsidR="00507321" w:rsidTr="00507321">
        <w:trPr>
          <w:trHeight w:val="105"/>
        </w:trPr>
        <w:tc>
          <w:tcPr>
            <w:tcW w:w="3081" w:type="pct"/>
            <w:shd w:val="clear" w:color="auto" w:fill="BFBFBF" w:themeFill="background1" w:themeFillShade="BF"/>
          </w:tcPr>
          <w:p w:rsidR="00507321" w:rsidRDefault="00657B17" w:rsidP="00507321">
            <w:pPr>
              <w:widowControl w:val="0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>Dokumentation umfassend und schlüssig?</w:t>
            </w:r>
          </w:p>
        </w:tc>
        <w:tc>
          <w:tcPr>
            <w:tcW w:w="369" w:type="pct"/>
            <w:shd w:val="clear" w:color="auto" w:fill="BFBFBF" w:themeFill="background1" w:themeFillShade="BF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BFBFBF" w:themeFill="background1" w:themeFillShade="BF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BFBFBF" w:themeFill="background1" w:themeFillShade="BF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</w:tr>
      <w:tr w:rsidR="00507321" w:rsidTr="00657B17">
        <w:trPr>
          <w:trHeight w:val="135"/>
        </w:trPr>
        <w:tc>
          <w:tcPr>
            <w:tcW w:w="3081" w:type="pct"/>
            <w:shd w:val="clear" w:color="auto" w:fill="F2F2F2" w:themeFill="background1" w:themeFillShade="F2"/>
          </w:tcPr>
          <w:p w:rsidR="00507321" w:rsidRDefault="00657B17" w:rsidP="00657B17">
            <w:pPr>
              <w:widowControl w:val="0"/>
              <w:ind w:left="284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i/>
                <w:sz w:val="20"/>
              </w:rPr>
              <w:t>OP-Aufklärung?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</w:tr>
      <w:tr w:rsidR="00507321" w:rsidTr="00657B17">
        <w:trPr>
          <w:trHeight w:val="105"/>
        </w:trPr>
        <w:tc>
          <w:tcPr>
            <w:tcW w:w="3081" w:type="pct"/>
            <w:shd w:val="clear" w:color="auto" w:fill="F2F2F2" w:themeFill="background1" w:themeFillShade="F2"/>
          </w:tcPr>
          <w:p w:rsidR="00507321" w:rsidRDefault="00657B17" w:rsidP="00657B17">
            <w:pPr>
              <w:widowControl w:val="0"/>
              <w:ind w:left="284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i/>
                <w:sz w:val="20"/>
              </w:rPr>
              <w:t>Behandlungsverlauf?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</w:tr>
      <w:tr w:rsidR="00507321" w:rsidTr="00657B17">
        <w:trPr>
          <w:trHeight w:val="135"/>
        </w:trPr>
        <w:tc>
          <w:tcPr>
            <w:tcW w:w="3081" w:type="pct"/>
            <w:shd w:val="clear" w:color="auto" w:fill="F2F2F2" w:themeFill="background1" w:themeFillShade="F2"/>
          </w:tcPr>
          <w:p w:rsidR="00507321" w:rsidRDefault="00657B17" w:rsidP="00657B17">
            <w:pPr>
              <w:widowControl w:val="0"/>
              <w:ind w:left="284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i/>
                <w:sz w:val="20"/>
              </w:rPr>
              <w:t>Therapieentscheidung?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</w:tr>
      <w:tr w:rsidR="00507321" w:rsidTr="00657B17">
        <w:trPr>
          <w:trHeight w:val="103"/>
        </w:trPr>
        <w:tc>
          <w:tcPr>
            <w:tcW w:w="3081" w:type="pct"/>
            <w:shd w:val="clear" w:color="auto" w:fill="F2F2F2" w:themeFill="background1" w:themeFillShade="F2"/>
          </w:tcPr>
          <w:p w:rsidR="00507321" w:rsidRDefault="00657B17" w:rsidP="00657B17">
            <w:pPr>
              <w:widowControl w:val="0"/>
              <w:ind w:left="284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i/>
                <w:sz w:val="20"/>
              </w:rPr>
              <w:t>OP-Berichte?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</w:tr>
      <w:tr w:rsidR="00507321" w:rsidTr="00657B17">
        <w:trPr>
          <w:trHeight w:val="150"/>
        </w:trPr>
        <w:tc>
          <w:tcPr>
            <w:tcW w:w="3081" w:type="pct"/>
            <w:shd w:val="clear" w:color="auto" w:fill="F2F2F2" w:themeFill="background1" w:themeFillShade="F2"/>
          </w:tcPr>
          <w:p w:rsidR="00507321" w:rsidRDefault="00657B17" w:rsidP="00657B17">
            <w:pPr>
              <w:widowControl w:val="0"/>
              <w:ind w:left="284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i/>
                <w:sz w:val="20"/>
              </w:rPr>
              <w:t>Verlegungsbericht?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</w:tr>
      <w:tr w:rsidR="00507321" w:rsidTr="00657B17">
        <w:trPr>
          <w:trHeight w:val="135"/>
        </w:trPr>
        <w:tc>
          <w:tcPr>
            <w:tcW w:w="3081" w:type="pct"/>
            <w:shd w:val="clear" w:color="auto" w:fill="F2F2F2" w:themeFill="background1" w:themeFillShade="F2"/>
          </w:tcPr>
          <w:p w:rsidR="00507321" w:rsidRDefault="00657B17" w:rsidP="00657B17">
            <w:pPr>
              <w:widowControl w:val="0"/>
              <w:ind w:left="284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i/>
                <w:sz w:val="20"/>
              </w:rPr>
              <w:t>Konsil- und Arztbriefe?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7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0" w:type="pct"/>
            <w:shd w:val="clear" w:color="auto" w:fill="F2F2F2" w:themeFill="background1" w:themeFillShade="F2"/>
          </w:tcPr>
          <w:p w:rsidR="00507321" w:rsidRDefault="00507321" w:rsidP="00507321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657B17" w:rsidRDefault="00657B17">
      <w:r>
        <w:br w:type="page"/>
      </w:r>
    </w:p>
    <w:p w:rsidR="00833149" w:rsidRDefault="00833149" w:rsidP="00833149">
      <w:pPr>
        <w:widowControl w:val="0"/>
        <w:spacing w:after="0" w:line="240" w:lineRule="auto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X="108" w:tblpY="201"/>
        <w:tblW w:w="4874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921"/>
        <w:gridCol w:w="709"/>
        <w:gridCol w:w="709"/>
        <w:gridCol w:w="2267"/>
      </w:tblGrid>
      <w:tr w:rsidR="00657B17" w:rsidTr="00657B17">
        <w:trPr>
          <w:trHeight w:val="103"/>
        </w:trPr>
        <w:tc>
          <w:tcPr>
            <w:tcW w:w="3082" w:type="pct"/>
            <w:shd w:val="clear" w:color="auto" w:fill="BFBFBF" w:themeFill="background1" w:themeFillShade="BF"/>
          </w:tcPr>
          <w:p w:rsidR="00657B17" w:rsidRDefault="00657B17" w:rsidP="00657B17">
            <w:pPr>
              <w:widowControl w:val="0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>Interdisziplinäre Zusammenarbeit und Kommunikation reibungslos?</w:t>
            </w:r>
          </w:p>
        </w:tc>
        <w:tc>
          <w:tcPr>
            <w:tcW w:w="369" w:type="pct"/>
            <w:shd w:val="clear" w:color="auto" w:fill="BFBFBF" w:themeFill="background1" w:themeFillShade="BF"/>
          </w:tcPr>
          <w:p w:rsidR="00657B17" w:rsidRDefault="00657B17" w:rsidP="00657B1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9" w:type="pct"/>
            <w:shd w:val="clear" w:color="auto" w:fill="BFBFBF" w:themeFill="background1" w:themeFillShade="BF"/>
          </w:tcPr>
          <w:p w:rsidR="00657B17" w:rsidRDefault="00657B17" w:rsidP="00657B1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1" w:type="pct"/>
            <w:shd w:val="clear" w:color="auto" w:fill="BFBFBF" w:themeFill="background1" w:themeFillShade="BF"/>
          </w:tcPr>
          <w:p w:rsidR="00657B17" w:rsidRDefault="00657B17" w:rsidP="00657B17">
            <w:pPr>
              <w:widowControl w:val="0"/>
              <w:rPr>
                <w:rFonts w:ascii="Arial" w:hAnsi="Arial" w:cs="Arial"/>
              </w:rPr>
            </w:pPr>
          </w:p>
        </w:tc>
      </w:tr>
      <w:tr w:rsidR="00657B17" w:rsidTr="00657B17">
        <w:trPr>
          <w:trHeight w:val="118"/>
        </w:trPr>
        <w:tc>
          <w:tcPr>
            <w:tcW w:w="3082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ind w:left="284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i/>
                <w:sz w:val="20"/>
              </w:rPr>
              <w:t>Kommunikation mit Funktionsdienst?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9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rPr>
                <w:rFonts w:ascii="Arial" w:hAnsi="Arial" w:cs="Arial"/>
              </w:rPr>
            </w:pPr>
          </w:p>
        </w:tc>
      </w:tr>
      <w:tr w:rsidR="00657B17" w:rsidTr="00657B17">
        <w:trPr>
          <w:trHeight w:val="118"/>
        </w:trPr>
        <w:tc>
          <w:tcPr>
            <w:tcW w:w="3082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ind w:left="284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i/>
                <w:sz w:val="20"/>
              </w:rPr>
              <w:t>Kommunikation mit Pflegedienst?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9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rPr>
                <w:rFonts w:ascii="Arial" w:hAnsi="Arial" w:cs="Arial"/>
              </w:rPr>
            </w:pPr>
          </w:p>
        </w:tc>
      </w:tr>
      <w:tr w:rsidR="00657B17" w:rsidTr="00657B17">
        <w:trPr>
          <w:trHeight w:val="120"/>
        </w:trPr>
        <w:tc>
          <w:tcPr>
            <w:tcW w:w="3082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ind w:left="284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i/>
                <w:sz w:val="20"/>
              </w:rPr>
              <w:t>Präoperative Kommunikation?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9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rPr>
                <w:rFonts w:ascii="Arial" w:hAnsi="Arial" w:cs="Arial"/>
              </w:rPr>
            </w:pPr>
          </w:p>
        </w:tc>
      </w:tr>
      <w:tr w:rsidR="00657B17" w:rsidTr="00657B17">
        <w:trPr>
          <w:trHeight w:val="105"/>
        </w:trPr>
        <w:tc>
          <w:tcPr>
            <w:tcW w:w="3082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ind w:left="284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i/>
                <w:sz w:val="20"/>
              </w:rPr>
              <w:t>Postoperative Kommunikation?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9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rPr>
                <w:rFonts w:ascii="Arial" w:hAnsi="Arial" w:cs="Arial"/>
              </w:rPr>
            </w:pPr>
          </w:p>
        </w:tc>
      </w:tr>
      <w:tr w:rsidR="00657B17" w:rsidTr="00657B17">
        <w:trPr>
          <w:trHeight w:val="150"/>
        </w:trPr>
        <w:tc>
          <w:tcPr>
            <w:tcW w:w="3082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ind w:left="284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i/>
                <w:sz w:val="20"/>
              </w:rPr>
              <w:t>Übergabebesprechung?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9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rPr>
                <w:rFonts w:ascii="Arial" w:hAnsi="Arial" w:cs="Arial"/>
              </w:rPr>
            </w:pPr>
          </w:p>
        </w:tc>
      </w:tr>
      <w:tr w:rsidR="00657B17" w:rsidTr="00657B17">
        <w:trPr>
          <w:trHeight w:val="120"/>
        </w:trPr>
        <w:tc>
          <w:tcPr>
            <w:tcW w:w="3082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ind w:left="284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eastAsia="MS Gothic" w:hAnsi="Arial" w:cs="Arial"/>
                <w:i/>
                <w:sz w:val="20"/>
              </w:rPr>
              <w:t>Zeitnahe Anordnungen?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9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rPr>
                <w:rFonts w:ascii="Arial" w:hAnsi="Arial" w:cs="Arial"/>
              </w:rPr>
            </w:pPr>
          </w:p>
        </w:tc>
      </w:tr>
      <w:tr w:rsidR="00657B17" w:rsidTr="00657B17">
        <w:trPr>
          <w:trHeight w:val="118"/>
        </w:trPr>
        <w:tc>
          <w:tcPr>
            <w:tcW w:w="3082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ind w:left="284"/>
              <w:rPr>
                <w:rFonts w:ascii="Arial" w:eastAsia="MS Gothic" w:hAnsi="Arial" w:cs="Arial"/>
                <w:i/>
                <w:sz w:val="20"/>
              </w:rPr>
            </w:pPr>
            <w:r>
              <w:rPr>
                <w:rFonts w:ascii="Arial" w:eastAsia="MS Gothic" w:hAnsi="Arial" w:cs="Arial"/>
                <w:i/>
                <w:sz w:val="20"/>
              </w:rPr>
              <w:t>Zeitnahe Umsetzung der Anordnung?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9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rPr>
                <w:rFonts w:ascii="Arial" w:hAnsi="Arial" w:cs="Arial"/>
              </w:rPr>
            </w:pPr>
          </w:p>
        </w:tc>
      </w:tr>
      <w:tr w:rsidR="00657B17" w:rsidTr="00657B17">
        <w:trPr>
          <w:trHeight w:val="120"/>
        </w:trPr>
        <w:tc>
          <w:tcPr>
            <w:tcW w:w="3082" w:type="pct"/>
            <w:shd w:val="clear" w:color="auto" w:fill="BFBFBF" w:themeFill="background1" w:themeFillShade="BF"/>
          </w:tcPr>
          <w:p w:rsidR="00657B17" w:rsidRDefault="00657B17" w:rsidP="00657B17">
            <w:pPr>
              <w:widowControl w:val="0"/>
              <w:rPr>
                <w:rFonts w:ascii="Arial" w:eastAsia="MS Gothic" w:hAnsi="Arial" w:cs="Arial"/>
                <w:i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>Struktur?</w:t>
            </w:r>
          </w:p>
        </w:tc>
        <w:tc>
          <w:tcPr>
            <w:tcW w:w="369" w:type="pct"/>
            <w:shd w:val="clear" w:color="auto" w:fill="BFBFBF" w:themeFill="background1" w:themeFillShade="BF"/>
          </w:tcPr>
          <w:p w:rsidR="00657B17" w:rsidRDefault="00657B17" w:rsidP="00657B1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9" w:type="pct"/>
            <w:shd w:val="clear" w:color="auto" w:fill="BFBFBF" w:themeFill="background1" w:themeFillShade="BF"/>
          </w:tcPr>
          <w:p w:rsidR="00657B17" w:rsidRDefault="00657B17" w:rsidP="00657B1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1" w:type="pct"/>
            <w:shd w:val="clear" w:color="auto" w:fill="BFBFBF" w:themeFill="background1" w:themeFillShade="BF"/>
          </w:tcPr>
          <w:p w:rsidR="00657B17" w:rsidRDefault="00657B17" w:rsidP="00657B17">
            <w:pPr>
              <w:widowControl w:val="0"/>
              <w:rPr>
                <w:rFonts w:ascii="Arial" w:hAnsi="Arial" w:cs="Arial"/>
              </w:rPr>
            </w:pPr>
          </w:p>
        </w:tc>
      </w:tr>
      <w:tr w:rsidR="00657B17" w:rsidTr="00657B17">
        <w:trPr>
          <w:trHeight w:val="120"/>
        </w:trPr>
        <w:tc>
          <w:tcPr>
            <w:tcW w:w="3082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ind w:left="284"/>
              <w:rPr>
                <w:rFonts w:ascii="Arial" w:eastAsia="MS Gothic" w:hAnsi="Arial" w:cs="Arial"/>
                <w:i/>
                <w:sz w:val="20"/>
              </w:rPr>
            </w:pPr>
            <w:r>
              <w:rPr>
                <w:rFonts w:ascii="Arial" w:eastAsia="MS Gothic" w:hAnsi="Arial" w:cs="Arial"/>
                <w:i/>
                <w:sz w:val="20"/>
              </w:rPr>
              <w:t>Fachliche Mängel (z. B. REA-Training)?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9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rPr>
                <w:rFonts w:ascii="Arial" w:hAnsi="Arial" w:cs="Arial"/>
              </w:rPr>
            </w:pPr>
          </w:p>
        </w:tc>
      </w:tr>
      <w:tr w:rsidR="00657B17" w:rsidTr="00657B17">
        <w:trPr>
          <w:trHeight w:val="118"/>
        </w:trPr>
        <w:tc>
          <w:tcPr>
            <w:tcW w:w="3082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ind w:left="284"/>
              <w:rPr>
                <w:rFonts w:ascii="Arial" w:eastAsia="MS Gothic" w:hAnsi="Arial" w:cs="Arial"/>
                <w:i/>
                <w:sz w:val="20"/>
              </w:rPr>
            </w:pPr>
            <w:r>
              <w:rPr>
                <w:rFonts w:ascii="Arial" w:eastAsia="MS Gothic" w:hAnsi="Arial" w:cs="Arial"/>
                <w:i/>
                <w:sz w:val="20"/>
              </w:rPr>
              <w:t>Ressourcenmangel (Personal/Bett)?</w:t>
            </w:r>
          </w:p>
        </w:tc>
        <w:tc>
          <w:tcPr>
            <w:tcW w:w="369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9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181" w:type="pct"/>
            <w:shd w:val="clear" w:color="auto" w:fill="F2F2F2" w:themeFill="background1" w:themeFillShade="F2"/>
          </w:tcPr>
          <w:p w:rsidR="00657B17" w:rsidRDefault="00657B17" w:rsidP="00657B17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657B17" w:rsidRPr="00833149" w:rsidRDefault="00657B17" w:rsidP="00833149">
      <w:pPr>
        <w:widowControl w:val="0"/>
        <w:spacing w:after="0" w:line="240" w:lineRule="auto"/>
        <w:rPr>
          <w:rFonts w:ascii="Arial" w:hAnsi="Arial" w:cs="Arial"/>
        </w:rPr>
      </w:pPr>
    </w:p>
    <w:p w:rsidR="00645BA8" w:rsidRDefault="00645BA8" w:rsidP="00645BA8">
      <w:pPr>
        <w:tabs>
          <w:tab w:val="right" w:pos="3261"/>
          <w:tab w:val="left" w:pos="3828"/>
          <w:tab w:val="left" w:pos="4253"/>
          <w:tab w:val="left" w:pos="4962"/>
          <w:tab w:val="left" w:pos="6663"/>
        </w:tabs>
        <w:spacing w:after="0" w:line="240" w:lineRule="auto"/>
        <w:jc w:val="both"/>
        <w:rPr>
          <w:rFonts w:ascii="Arial" w:eastAsia="MS Gothic" w:hAnsi="Arial" w:cs="Arial"/>
          <w:b/>
          <w:sz w:val="20"/>
          <w:u w:val="single"/>
        </w:rPr>
      </w:pPr>
      <w:r>
        <w:rPr>
          <w:rFonts w:ascii="Arial" w:eastAsia="MS Gothic" w:hAnsi="Arial" w:cs="Arial"/>
          <w:b/>
          <w:sz w:val="20"/>
          <w:u w:val="single"/>
        </w:rPr>
        <w:t>Fallzuordnung</w:t>
      </w:r>
    </w:p>
    <w:p w:rsidR="00645BA8" w:rsidRDefault="00645BA8" w:rsidP="00645BA8">
      <w:pPr>
        <w:tabs>
          <w:tab w:val="right" w:pos="3261"/>
          <w:tab w:val="left" w:pos="3828"/>
          <w:tab w:val="left" w:pos="4253"/>
          <w:tab w:val="left" w:pos="4962"/>
          <w:tab w:val="left" w:pos="6663"/>
        </w:tabs>
        <w:spacing w:after="0" w:line="240" w:lineRule="auto"/>
        <w:jc w:val="both"/>
        <w:rPr>
          <w:rFonts w:ascii="Arial" w:eastAsia="MS Gothic" w:hAnsi="Arial" w:cs="Arial"/>
          <w:b/>
          <w:sz w:val="20"/>
          <w:u w:val="single"/>
        </w:rPr>
      </w:pPr>
    </w:p>
    <w:p w:rsidR="00645BA8" w:rsidRPr="0083728B" w:rsidRDefault="00645BA8" w:rsidP="00645BA8">
      <w:pPr>
        <w:tabs>
          <w:tab w:val="right" w:pos="3261"/>
          <w:tab w:val="left" w:pos="3828"/>
          <w:tab w:val="left" w:pos="4253"/>
          <w:tab w:val="left" w:pos="4962"/>
          <w:tab w:val="left" w:pos="6663"/>
        </w:tabs>
        <w:spacing w:after="0" w:line="240" w:lineRule="auto"/>
        <w:jc w:val="both"/>
        <w:rPr>
          <w:rFonts w:ascii="Arial" w:eastAsia="MS Gothic" w:hAnsi="Arial" w:cs="Arial"/>
          <w:sz w:val="20"/>
        </w:rPr>
      </w:pPr>
      <w:r w:rsidRPr="0083728B">
        <w:rPr>
          <w:rFonts w:ascii="MS Gothic" w:eastAsia="MS Gothic" w:hAnsi="MS Gothic" w:cs="MS Gothic" w:hint="eastAsia"/>
          <w:b/>
          <w:sz w:val="20"/>
        </w:rPr>
        <w:t>▢</w:t>
      </w:r>
      <w:r w:rsidRPr="0083728B">
        <w:rPr>
          <w:rFonts w:ascii="Arial" w:eastAsia="MS Gothic" w:hAnsi="Arial" w:cs="Arial"/>
          <w:b/>
          <w:sz w:val="20"/>
        </w:rPr>
        <w:t xml:space="preserve"> </w:t>
      </w:r>
      <w:r w:rsidRPr="0083728B">
        <w:rPr>
          <w:rFonts w:ascii="Arial" w:eastAsia="MS Gothic" w:hAnsi="Arial" w:cs="Arial"/>
          <w:sz w:val="20"/>
        </w:rPr>
        <w:t>Kategorie I –</w:t>
      </w:r>
      <w:r>
        <w:rPr>
          <w:rFonts w:ascii="Arial" w:eastAsia="MS Gothic" w:hAnsi="Arial" w:cs="Arial"/>
          <w:sz w:val="20"/>
        </w:rPr>
        <w:t xml:space="preserve"> </w:t>
      </w:r>
      <w:r w:rsidRPr="0083728B">
        <w:rPr>
          <w:rFonts w:ascii="Arial" w:eastAsia="MS Gothic" w:hAnsi="Arial" w:cs="Arial"/>
          <w:sz w:val="20"/>
        </w:rPr>
        <w:t>Optimierungsmöglichkeit vorhanden</w:t>
      </w:r>
      <w:r>
        <w:rPr>
          <w:rFonts w:ascii="Arial" w:eastAsia="MS Gothic" w:hAnsi="Arial" w:cs="Arial"/>
          <w:sz w:val="20"/>
        </w:rPr>
        <w:t xml:space="preserve"> (s. nächste Seite)</w:t>
      </w:r>
    </w:p>
    <w:p w:rsidR="00645BA8" w:rsidRPr="00645BA8" w:rsidRDefault="00645BA8" w:rsidP="005E2F4D">
      <w:pPr>
        <w:widowControl w:val="0"/>
        <w:spacing w:after="0" w:line="240" w:lineRule="auto"/>
        <w:rPr>
          <w:rFonts w:ascii="Arial" w:eastAsia="MS Gothic" w:hAnsi="Arial" w:cs="Arial"/>
          <w:b/>
          <w:sz w:val="20"/>
        </w:rPr>
      </w:pPr>
      <w:r w:rsidRPr="0083728B">
        <w:rPr>
          <w:rFonts w:ascii="MS Gothic" w:eastAsia="MS Gothic" w:hAnsi="MS Gothic" w:cs="MS Gothic" w:hint="eastAsia"/>
          <w:b/>
          <w:sz w:val="20"/>
        </w:rPr>
        <w:t>▢</w:t>
      </w:r>
      <w:r w:rsidRPr="0083728B">
        <w:rPr>
          <w:rFonts w:ascii="Arial" w:eastAsia="MS Gothic" w:hAnsi="Arial" w:cs="Arial"/>
          <w:b/>
          <w:sz w:val="20"/>
        </w:rPr>
        <w:t xml:space="preserve"> </w:t>
      </w:r>
      <w:r>
        <w:rPr>
          <w:rFonts w:ascii="Arial" w:eastAsia="MS Gothic" w:hAnsi="Arial" w:cs="Arial"/>
          <w:sz w:val="20"/>
        </w:rPr>
        <w:t>Kategorie II – Keine Auffälligkeiten (Regel</w:t>
      </w:r>
      <w:r w:rsidR="005E2F4D">
        <w:rPr>
          <w:rFonts w:ascii="Arial" w:eastAsia="MS Gothic" w:hAnsi="Arial" w:cs="Arial"/>
          <w:sz w:val="20"/>
        </w:rPr>
        <w:t>rechte Diagnostik und Behandlung</w:t>
      </w:r>
    </w:p>
    <w:sectPr w:rsidR="00645BA8" w:rsidRPr="00645BA8" w:rsidSect="008331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49" w:rsidRDefault="00833149" w:rsidP="00833149">
      <w:pPr>
        <w:spacing w:after="0" w:line="240" w:lineRule="auto"/>
      </w:pPr>
      <w:r>
        <w:separator/>
      </w:r>
    </w:p>
  </w:endnote>
  <w:endnote w:type="continuationSeparator" w:id="0">
    <w:p w:rsidR="00833149" w:rsidRDefault="00833149" w:rsidP="0083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54" w:rsidRDefault="0046065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202504827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E2F4D" w:rsidRPr="002C1E81" w:rsidRDefault="002C1E81" w:rsidP="002C1E81">
            <w:pPr>
              <w:pStyle w:val="Fuzeile"/>
              <w:tabs>
                <w:tab w:val="clear" w:pos="4536"/>
                <w:tab w:val="clear" w:pos="9072"/>
                <w:tab w:val="righ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2C1E8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C1E81">
              <w:rPr>
                <w:rFonts w:ascii="Arial" w:hAnsi="Arial" w:cs="Arial"/>
                <w:sz w:val="20"/>
                <w:szCs w:val="20"/>
              </w:rPr>
              <w:instrText xml:space="preserve"> FILENAME   \* MERGEFORMAT </w:instrText>
            </w:r>
            <w:r w:rsidRPr="002C1E8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27062">
              <w:rPr>
                <w:rFonts w:ascii="Arial" w:hAnsi="Arial" w:cs="Arial"/>
                <w:noProof/>
                <w:sz w:val="20"/>
                <w:szCs w:val="20"/>
              </w:rPr>
              <w:t>M+M_</w:t>
            </w:r>
            <w:r w:rsidRPr="002C1E81">
              <w:rPr>
                <w:rFonts w:ascii="Arial" w:hAnsi="Arial" w:cs="Arial"/>
                <w:noProof/>
                <w:sz w:val="20"/>
                <w:szCs w:val="20"/>
              </w:rPr>
              <w:t>Konfer</w:t>
            </w:r>
            <w:r w:rsidR="00460654">
              <w:rPr>
                <w:rFonts w:ascii="Arial" w:hAnsi="Arial" w:cs="Arial"/>
                <w:noProof/>
                <w:sz w:val="20"/>
                <w:szCs w:val="20"/>
              </w:rPr>
              <w:t>enz, Bewertungsbogen_</w:t>
            </w:r>
            <w:r w:rsidRPr="002C1E81">
              <w:rPr>
                <w:rFonts w:ascii="Arial" w:hAnsi="Arial" w:cs="Arial"/>
                <w:noProof/>
                <w:sz w:val="20"/>
                <w:szCs w:val="20"/>
              </w:rPr>
              <w:t>2017 0</w:t>
            </w:r>
            <w:r w:rsidR="00460654">
              <w:rPr>
                <w:rFonts w:ascii="Arial" w:hAnsi="Arial" w:cs="Arial"/>
                <w:noProof/>
                <w:sz w:val="20"/>
                <w:szCs w:val="20"/>
              </w:rPr>
              <w:t>5</w:t>
            </w:r>
            <w:r w:rsidRPr="002C1E81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2C1E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0" w:name="_GoBack"/>
            <w:bookmarkEnd w:id="0"/>
            <w:r w:rsidR="00460654">
              <w:rPr>
                <w:rFonts w:ascii="Arial" w:hAnsi="Arial" w:cs="Arial"/>
                <w:sz w:val="20"/>
                <w:szCs w:val="20"/>
              </w:rPr>
              <w:t>11</w:t>
            </w:r>
            <w:r w:rsidRPr="002C1E81">
              <w:rPr>
                <w:rFonts w:ascii="Arial" w:hAnsi="Arial" w:cs="Arial"/>
                <w:sz w:val="20"/>
                <w:szCs w:val="20"/>
              </w:rPr>
              <w:tab/>
              <w:t xml:space="preserve">Seite </w:t>
            </w:r>
            <w:r w:rsidRPr="002C1E8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C1E81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2C1E8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27062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2C1E8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2C1E81"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2C1E8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2C1E81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2C1E8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C27062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2C1E8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54" w:rsidRDefault="0046065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49" w:rsidRDefault="00833149" w:rsidP="00833149">
      <w:pPr>
        <w:spacing w:after="0" w:line="240" w:lineRule="auto"/>
      </w:pPr>
      <w:r>
        <w:separator/>
      </w:r>
    </w:p>
  </w:footnote>
  <w:footnote w:type="continuationSeparator" w:id="0">
    <w:p w:rsidR="00833149" w:rsidRDefault="00833149" w:rsidP="0083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54" w:rsidRDefault="0046065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9" w:type="dxa"/>
      <w:tblInd w:w="108" w:type="dxa"/>
      <w:tblLook w:val="04A0" w:firstRow="1" w:lastRow="0" w:firstColumn="1" w:lastColumn="0" w:noHBand="0" w:noVBand="1"/>
    </w:tblPr>
    <w:tblGrid>
      <w:gridCol w:w="3261"/>
      <w:gridCol w:w="3260"/>
      <w:gridCol w:w="3118"/>
    </w:tblGrid>
    <w:tr w:rsidR="00645BA8" w:rsidTr="005E2F4D">
      <w:trPr>
        <w:trHeight w:val="847"/>
      </w:trPr>
      <w:tc>
        <w:tcPr>
          <w:tcW w:w="3261" w:type="dxa"/>
          <w:vAlign w:val="center"/>
        </w:tcPr>
        <w:p w:rsidR="00645BA8" w:rsidRDefault="00645BA8" w:rsidP="00437250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TIME \@ "d. MMMM yyyy" </w:instrText>
          </w:r>
          <w:r>
            <w:rPr>
              <w:rFonts w:ascii="Arial" w:hAnsi="Arial" w:cs="Arial"/>
            </w:rPr>
            <w:fldChar w:fldCharType="separate"/>
          </w:r>
          <w:r w:rsidR="00C27062">
            <w:rPr>
              <w:rFonts w:ascii="Arial" w:hAnsi="Arial" w:cs="Arial"/>
              <w:noProof/>
            </w:rPr>
            <w:t>11. Mai 2017</w:t>
          </w:r>
          <w:r>
            <w:rPr>
              <w:rFonts w:ascii="Arial" w:hAnsi="Arial" w:cs="Arial"/>
            </w:rPr>
            <w:fldChar w:fldCharType="end"/>
          </w:r>
        </w:p>
      </w:tc>
      <w:tc>
        <w:tcPr>
          <w:tcW w:w="3260" w:type="dxa"/>
          <w:vAlign w:val="center"/>
        </w:tcPr>
        <w:p w:rsidR="00645BA8" w:rsidRPr="000953CD" w:rsidRDefault="00645BA8" w:rsidP="00437250">
          <w:pPr>
            <w:pStyle w:val="Kopfzeile"/>
            <w:jc w:val="center"/>
            <w:rPr>
              <w:rFonts w:ascii="Arial" w:hAnsi="Arial" w:cs="Arial"/>
              <w:b/>
              <w:u w:val="single"/>
            </w:rPr>
          </w:pPr>
          <w:r w:rsidRPr="000953CD">
            <w:rPr>
              <w:rFonts w:ascii="Arial" w:hAnsi="Arial" w:cs="Arial"/>
              <w:b/>
              <w:u w:val="single"/>
            </w:rPr>
            <w:t>Mortalitäts- und Morbiditätskonferenz</w:t>
          </w:r>
        </w:p>
      </w:tc>
      <w:tc>
        <w:tcPr>
          <w:tcW w:w="3118" w:type="dxa"/>
          <w:vAlign w:val="center"/>
        </w:tcPr>
        <w:p w:rsidR="00645BA8" w:rsidRPr="000953CD" w:rsidRDefault="005E2F4D" w:rsidP="005E2F4D">
          <w:pPr>
            <w:pStyle w:val="Kopfzeile"/>
            <w:jc w:val="center"/>
            <w:rPr>
              <w:rFonts w:ascii="Arial" w:hAnsi="Arial" w:cs="Arial"/>
              <w:color w:val="A6A6A6" w:themeColor="background1" w:themeShade="A6"/>
            </w:rPr>
          </w:pPr>
          <w:r>
            <w:rPr>
              <w:rFonts w:ascii="Arial" w:hAnsi="Arial" w:cs="Arial"/>
              <w:color w:val="A6A6A6" w:themeColor="background1" w:themeShade="A6"/>
            </w:rPr>
            <w:t>Logo</w:t>
          </w:r>
        </w:p>
      </w:tc>
    </w:tr>
  </w:tbl>
  <w:p w:rsidR="00645BA8" w:rsidRPr="00833149" w:rsidRDefault="00645BA8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54" w:rsidRDefault="0046065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49"/>
    <w:rsid w:val="001413AB"/>
    <w:rsid w:val="001C672A"/>
    <w:rsid w:val="002C1E81"/>
    <w:rsid w:val="00460654"/>
    <w:rsid w:val="00507321"/>
    <w:rsid w:val="005E2F4D"/>
    <w:rsid w:val="00645BA8"/>
    <w:rsid w:val="00657B17"/>
    <w:rsid w:val="00833149"/>
    <w:rsid w:val="00962C41"/>
    <w:rsid w:val="00BB2B0F"/>
    <w:rsid w:val="00C27062"/>
    <w:rsid w:val="00D332CF"/>
    <w:rsid w:val="00E3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13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3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3149"/>
  </w:style>
  <w:style w:type="paragraph" w:styleId="Fuzeile">
    <w:name w:val="footer"/>
    <w:basedOn w:val="Standard"/>
    <w:link w:val="FuzeileZchn"/>
    <w:uiPriority w:val="99"/>
    <w:unhideWhenUsed/>
    <w:rsid w:val="00833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31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1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3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1413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13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3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3149"/>
  </w:style>
  <w:style w:type="paragraph" w:styleId="Fuzeile">
    <w:name w:val="footer"/>
    <w:basedOn w:val="Standard"/>
    <w:link w:val="FuzeileZchn"/>
    <w:uiPriority w:val="99"/>
    <w:unhideWhenUsed/>
    <w:rsid w:val="00833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314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31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3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1413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9BAD-BEAD-43C7-AB97-F2659FC11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Vivantes Netzwerk für Gesundheit GmbH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Anne Hinrichs</dc:creator>
  <cp:keywords/>
  <dc:description/>
  <cp:lastModifiedBy>Hinrichs, Anne, Dr.med.</cp:lastModifiedBy>
  <cp:revision>2</cp:revision>
  <dcterms:created xsi:type="dcterms:W3CDTF">2017-05-11T10:43:00Z</dcterms:created>
  <dcterms:modified xsi:type="dcterms:W3CDTF">2017-05-11T10:43:00Z</dcterms:modified>
</cp:coreProperties>
</file>